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H</w:t>
      </w:r>
      <w:r>
        <w:rPr>
          <w:b/>
          <w:bCs/>
          <w:sz w:val="24"/>
          <w:szCs w:val="24"/>
          <w:lang w:val="fi-FI"/>
        </w:rPr>
        <w:t xml:space="preserve">uomioithan että aikataulu on aina vain arvio, ja se saattaa aikaistua tai myöhästyä tilanteen mukaan. </w:t>
      </w:r>
      <w:r>
        <w:rPr>
          <w:sz w:val="24"/>
          <w:szCs w:val="24"/>
          <w:lang w:val="fi-FI"/>
        </w:rPr>
        <w:t xml:space="preserve">Ole ajoissa kilpailupaikalla ja varmista oma verryttely- ja lähtöaikasi sekä toimihenkilö- tai talkootehtäväsi ajankohta. 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Kilpailuradan rakennus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Kilpailurata rakennetaan yhdessä lauantaina klo</w:t>
      </w:r>
      <w:r>
        <w:rPr>
          <w:sz w:val="24"/>
          <w:szCs w:val="24"/>
          <w:lang w:val="fi-FI"/>
        </w:rPr>
        <w:t xml:space="preserve"> 14.30-15.00</w:t>
      </w:r>
      <w:r>
        <w:rPr>
          <w:sz w:val="24"/>
          <w:szCs w:val="24"/>
          <w:lang w:val="fi-FI"/>
        </w:rPr>
        <w:t xml:space="preserve"> alkaen. Kaikkia kilpailijoita toivotaan osallistumaan mahdollisuuksien mukaan</w:t>
      </w:r>
      <w:r>
        <w:rPr>
          <w:sz w:val="24"/>
          <w:szCs w:val="24"/>
          <w:lang w:val="fi-FI"/>
        </w:rPr>
        <w:t>.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Toimihenkilö- ja talkootehtävät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Tarkista tehtävälistasta oma tehtäväsi ja sen ajankohta. Voit kysyä neuvoa ja ohjausta tehtävääsi kilpailunjohtajalta paikan</w:t>
      </w:r>
      <w:r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päällä tai viestillä ennen kilpailua (p. 040 707 9929). Jos et jostain syystä pysty hoitamaan sinulle osoitettua tehtävää, otathan mahdollisimman pian yhteyttä kilpailunjohtajaan.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Hevosten varustaminen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Huolehdi että hevosella on asianmukaiset suojat. Viimeinen ratsastaja huolehtii hevosen hoitamisen ja mahdollisten letitysten purkamisen sekä varusteet siististi omille paikoilleen.</w:t>
      </w: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Kilpailuasu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Kilpailuasuksi käy tavalliset, siistit ratsastusvaatteet mutta halutessaan voi käyttää myös virallista kilpailuasua. Turvakypärän käyttö on pakollista ja turvaliiviä suositellaan. Pitkät hiukset pidetään kiinni</w:t>
      </w:r>
      <w:r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nutturalle tai kypärän/takin alle piiloon. 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lastRenderedPageBreak/>
        <w:t>Rataan tutustuminen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Ratapiirrokset ovat nähtävillä ennen kilpailun alkua ilmoitustaululla. Varsinaisia rataan tutustumisia luokkien välissä ei ole, mutta ennen luokkien 1 ja 4 alkua on varattu lyhyt aika rataan tutustumiseen jalan. 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Verryttely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Verryttely tapahtuu ryhmissä maneesissa kilpailuradalla. Verryttely alkaa </w:t>
      </w:r>
      <w:proofErr w:type="spellStart"/>
      <w:r>
        <w:rPr>
          <w:b/>
          <w:bCs/>
          <w:sz w:val="24"/>
          <w:szCs w:val="24"/>
          <w:lang w:val="fi-FI"/>
        </w:rPr>
        <w:t>välittämästi</w:t>
      </w:r>
      <w:proofErr w:type="spellEnd"/>
      <w:r>
        <w:rPr>
          <w:b/>
          <w:bCs/>
          <w:sz w:val="24"/>
          <w:szCs w:val="24"/>
          <w:lang w:val="fi-FI"/>
        </w:rPr>
        <w:t xml:space="preserve"> edellisen luokan loputtua. Edellisen luokan palkintojenjako ja radan muutostyöt tapahtuvat verryttelyn alkuvaiheen aikana.</w:t>
      </w:r>
      <w:r>
        <w:rPr>
          <w:b/>
          <w:bCs/>
          <w:sz w:val="24"/>
          <w:szCs w:val="24"/>
          <w:lang w:val="fi-FI"/>
        </w:rPr>
        <w:br/>
      </w:r>
      <w:r>
        <w:rPr>
          <w:b/>
          <w:bCs/>
          <w:sz w:val="24"/>
          <w:szCs w:val="24"/>
          <w:lang w:val="fi-FI"/>
        </w:rPr>
        <w:tab/>
        <w:t xml:space="preserve"> </w:t>
      </w:r>
      <w:r>
        <w:rPr>
          <w:sz w:val="24"/>
          <w:szCs w:val="24"/>
          <w:lang w:val="fi-FI"/>
        </w:rPr>
        <w:t xml:space="preserve">Voit lähteä </w:t>
      </w:r>
      <w:r>
        <w:rPr>
          <w:sz w:val="24"/>
          <w:szCs w:val="24"/>
          <w:lang w:val="fi-FI"/>
        </w:rPr>
        <w:t>verryttelemään,</w:t>
      </w:r>
      <w:r>
        <w:rPr>
          <w:sz w:val="24"/>
          <w:szCs w:val="24"/>
          <w:lang w:val="fi-FI"/>
        </w:rPr>
        <w:t xml:space="preserve"> kun saat siihen tallivastaavalta tai verryttelynvalvojalta luvan. Verryttelyaika on noin 10-15 minuuttia. Muista kuunnella ver</w:t>
      </w:r>
      <w:r>
        <w:rPr>
          <w:sz w:val="24"/>
          <w:szCs w:val="24"/>
          <w:lang w:val="fi-FI"/>
        </w:rPr>
        <w:t>r</w:t>
      </w:r>
      <w:r>
        <w:rPr>
          <w:sz w:val="24"/>
          <w:szCs w:val="24"/>
          <w:lang w:val="fi-FI"/>
        </w:rPr>
        <w:t xml:space="preserve">yttelynvalvojan ohjeita. Verryttelyssä on hyvä käydä läpi kaikki askellajit ja tehdä muutama lämmittelyhyppy. 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Muista ilmoittaa kuuluvalla äänellä</w:t>
      </w:r>
      <w:r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kun aiot hypätä lämmittelyesteen. Pidä myös huoli</w:t>
      </w:r>
      <w:r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ettet ole hyppyä suorittavan ratsukon tiellä. Jos verryttelyssä on mukana hevosia</w:t>
      </w:r>
      <w:r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joilla on hännässään punainen rusetti, tarkoittaa se</w:t>
      </w:r>
      <w:r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että hevonen saattaa potkia, joten niiden kohdalla on syytä olla erityisen tarkkaavainen. 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Kilpailusuoritus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Kilpailuradalla on yksi odot</w:t>
      </w:r>
      <w:r>
        <w:rPr>
          <w:sz w:val="24"/>
          <w:szCs w:val="24"/>
          <w:lang w:val="fi-FI"/>
        </w:rPr>
        <w:t>t</w:t>
      </w:r>
      <w:r>
        <w:rPr>
          <w:sz w:val="24"/>
          <w:szCs w:val="24"/>
          <w:lang w:val="fi-FI"/>
        </w:rPr>
        <w:t>ava ratsukko osoitetulla paikalla odottamassa kilpailusuoritusta ratsastavan ratsukon seurana. Suorituksen voi aloittaa</w:t>
      </w:r>
      <w:r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kun tuomari antaa lähtömerkin. Arvostelussa 367.2 saat uuden lähtömerkin perusradan jälkeen</w:t>
      </w:r>
      <w:r>
        <w:rPr>
          <w:sz w:val="24"/>
          <w:szCs w:val="24"/>
          <w:lang w:val="fi-FI"/>
        </w:rPr>
        <w:t>,</w:t>
      </w:r>
      <w:r>
        <w:rPr>
          <w:sz w:val="24"/>
          <w:szCs w:val="24"/>
          <w:lang w:val="fi-FI"/>
        </w:rPr>
        <w:t xml:space="preserve"> jos</w:t>
      </w:r>
      <w:r>
        <w:rPr>
          <w:sz w:val="24"/>
          <w:szCs w:val="24"/>
          <w:lang w:val="fi-FI"/>
        </w:rPr>
        <w:t xml:space="preserve"> jatkat</w:t>
      </w:r>
      <w:r>
        <w:rPr>
          <w:sz w:val="24"/>
          <w:szCs w:val="24"/>
          <w:lang w:val="fi-FI"/>
        </w:rPr>
        <w:t xml:space="preserve"> toiselle vaiheelle. 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Jos suorituksesi jostain syystä hylätään, voit kuitenkin jatkaa kesken jääneen radan vaiheen loppuun. Luokan toiseksi viimeinen ratsukko jää odottamaan radalle viimeisen suorittavan ratsukon seuraksi. 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 xml:space="preserve">Luokassa 2 käytetään </w:t>
      </w:r>
      <w:proofErr w:type="spellStart"/>
      <w:r>
        <w:rPr>
          <w:sz w:val="24"/>
          <w:szCs w:val="24"/>
          <w:lang w:val="fi-FI"/>
        </w:rPr>
        <w:t>OUSA:n</w:t>
      </w:r>
      <w:proofErr w:type="spellEnd"/>
      <w:r>
        <w:rPr>
          <w:sz w:val="24"/>
          <w:szCs w:val="24"/>
          <w:lang w:val="fi-FI"/>
        </w:rPr>
        <w:t xml:space="preserve"> hymynaama-arvostelua. Arvostelukaavakkeen voi hakea luokan palkintojenjaon jälkeen. 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Palkintojenjako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Luokissa palkitaan </w:t>
      </w:r>
      <w:proofErr w:type="spellStart"/>
      <w:r>
        <w:rPr>
          <w:sz w:val="24"/>
          <w:szCs w:val="24"/>
          <w:lang w:val="fi-FI"/>
        </w:rPr>
        <w:t>SRL:n</w:t>
      </w:r>
      <w:proofErr w:type="spellEnd"/>
      <w:r>
        <w:rPr>
          <w:sz w:val="24"/>
          <w:szCs w:val="24"/>
          <w:lang w:val="fi-FI"/>
        </w:rPr>
        <w:t xml:space="preserve"> kilpailusääntöjen mukainen määrä sijoittuneita ratsukoita. Luokassa 2 palkitaan kaikki puhtaan suorituksen </w:t>
      </w:r>
      <w:r>
        <w:rPr>
          <w:sz w:val="24"/>
          <w:szCs w:val="24"/>
          <w:lang w:val="fi-FI"/>
        </w:rPr>
        <w:t>tehneet</w:t>
      </w:r>
      <w:r>
        <w:rPr>
          <w:sz w:val="24"/>
          <w:szCs w:val="24"/>
          <w:lang w:val="fi-FI"/>
        </w:rPr>
        <w:t xml:space="preserve"> ratsukot. Palkintojenjakoon saavutaan jalan. Tuomari voi halutessaan jakaa myös tsemppipalkintoja. 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Ratsastusmerkkien suorittaminen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Kilpailussa on mahdollista suorittaa C- ja B-ratsastusmerkkien estekoeosuus. C-merkkiä varten täytyy hypätä hyväksytysti vähintään 60 cm rata ja B-merkkisuoritukseen vaaditaan vähintään 80 cm rata. Merkkisuoritukset ovat maksuttomia. Seura ilmoittaa hyväksytyt suoritukset </w:t>
      </w:r>
      <w:proofErr w:type="spellStart"/>
      <w:proofErr w:type="gramStart"/>
      <w:r>
        <w:rPr>
          <w:sz w:val="24"/>
          <w:szCs w:val="24"/>
          <w:lang w:val="fi-FI"/>
        </w:rPr>
        <w:t>SRL:oon</w:t>
      </w:r>
      <w:proofErr w:type="spellEnd"/>
      <w:proofErr w:type="gramEnd"/>
      <w:r>
        <w:rPr>
          <w:sz w:val="24"/>
          <w:szCs w:val="24"/>
          <w:lang w:val="fi-FI"/>
        </w:rPr>
        <w:t>. Merkkisuo</w:t>
      </w:r>
      <w:r>
        <w:rPr>
          <w:sz w:val="24"/>
          <w:szCs w:val="24"/>
          <w:lang w:val="fi-FI"/>
        </w:rPr>
        <w:t>r</w:t>
      </w:r>
      <w:r>
        <w:rPr>
          <w:sz w:val="24"/>
          <w:szCs w:val="24"/>
          <w:lang w:val="fi-FI"/>
        </w:rPr>
        <w:t xml:space="preserve">ituspöytäkirjan saa itselleen luokan palkintojenjaon jälkeen. 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 xml:space="preserve">Kanttiini </w:t>
      </w:r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Kilpailun aikana Katrilli-kanttiini palvelee kaikkia kilpailupäivään osallistuvia. Muistathan siis otta</w:t>
      </w:r>
      <w:r>
        <w:rPr>
          <w:sz w:val="24"/>
          <w:szCs w:val="24"/>
          <w:lang w:val="fi-FI"/>
        </w:rPr>
        <w:t>a</w:t>
      </w:r>
      <w:r>
        <w:rPr>
          <w:sz w:val="24"/>
          <w:szCs w:val="24"/>
          <w:lang w:val="fi-FI"/>
        </w:rPr>
        <w:t xml:space="preserve"> käteistä rahaa mukaan!</w:t>
      </w:r>
    </w:p>
    <w:p w:rsidR="00D25AE5" w:rsidRDefault="00D25AE5" w:rsidP="00D25AE5">
      <w:pPr>
        <w:spacing w:line="360" w:lineRule="auto"/>
        <w:rPr>
          <w:sz w:val="24"/>
          <w:szCs w:val="24"/>
          <w:lang w:val="fi-FI"/>
        </w:rPr>
      </w:pPr>
    </w:p>
    <w:p w:rsidR="00D25AE5" w:rsidRDefault="00D25AE5" w:rsidP="00D25AE5">
      <w:pPr>
        <w:spacing w:line="360" w:lineRule="auto"/>
        <w:rPr>
          <w:b/>
          <w:bCs/>
          <w:sz w:val="24"/>
          <w:szCs w:val="24"/>
          <w:lang w:val="fi-FI"/>
        </w:rPr>
      </w:pPr>
      <w:proofErr w:type="spellStart"/>
      <w:r>
        <w:rPr>
          <w:b/>
          <w:bCs/>
          <w:sz w:val="24"/>
          <w:szCs w:val="24"/>
          <w:lang w:val="fi-FI"/>
        </w:rPr>
        <w:t>Kepparikilpailu</w:t>
      </w:r>
      <w:proofErr w:type="spellEnd"/>
    </w:p>
    <w:p w:rsidR="00D25AE5" w:rsidRDefault="00D25AE5" w:rsidP="00D25AE5">
      <w:pPr>
        <w:spacing w:line="360" w:lineRule="auto"/>
        <w:ind w:firstLine="42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Keppariluokka</w:t>
      </w:r>
      <w:proofErr w:type="spellEnd"/>
      <w:r>
        <w:rPr>
          <w:sz w:val="24"/>
          <w:szCs w:val="24"/>
          <w:lang w:val="fi-FI"/>
        </w:rPr>
        <w:t xml:space="preserve"> ratsastetaan kilpailun 1. luokan aikana tallin edessä nurmialueella. </w:t>
      </w:r>
    </w:p>
    <w:p w:rsidR="00DD3757" w:rsidRPr="00D25AE5" w:rsidRDefault="00DD3757" w:rsidP="00D25AE5">
      <w:pPr>
        <w:spacing w:after="0"/>
        <w:rPr>
          <w:rFonts w:ascii="Calibri" w:hAnsi="Calibri" w:cs="Calibri"/>
          <w:lang w:val="fi-FI"/>
        </w:rPr>
      </w:pPr>
    </w:p>
    <w:sectPr w:rsidR="00DD3757" w:rsidRPr="00D2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B8" w:rsidRDefault="004248B8" w:rsidP="00167364">
      <w:pPr>
        <w:spacing w:after="0" w:line="240" w:lineRule="auto"/>
      </w:pPr>
      <w:r>
        <w:separator/>
      </w:r>
    </w:p>
  </w:endnote>
  <w:endnote w:type="continuationSeparator" w:id="0">
    <w:p w:rsidR="004248B8" w:rsidRDefault="004248B8" w:rsidP="001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E5" w:rsidRDefault="00D25A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980115"/>
      <w:docPartObj>
        <w:docPartGallery w:val="Page Numbers (Bottom of Page)"/>
        <w:docPartUnique/>
      </w:docPartObj>
    </w:sdtPr>
    <w:sdtEndPr/>
    <w:sdtContent>
      <w:p w:rsidR="000748D7" w:rsidRDefault="000748D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48D7" w:rsidRDefault="000748D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E5" w:rsidRDefault="00D25A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B8" w:rsidRDefault="004248B8" w:rsidP="00167364">
      <w:pPr>
        <w:spacing w:after="0" w:line="240" w:lineRule="auto"/>
      </w:pPr>
      <w:r>
        <w:separator/>
      </w:r>
    </w:p>
  </w:footnote>
  <w:footnote w:type="continuationSeparator" w:id="0">
    <w:p w:rsidR="004248B8" w:rsidRDefault="004248B8" w:rsidP="0016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E5" w:rsidRDefault="00D25A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237"/>
      <w:gridCol w:w="1123"/>
    </w:tblGrid>
    <w:tr w:rsidR="000748D7" w:rsidTr="003768AC">
      <w:tc>
        <w:tcPr>
          <w:tcW w:w="2268" w:type="dxa"/>
        </w:tcPr>
        <w:p w:rsidR="000748D7" w:rsidRDefault="000748D7">
          <w:pPr>
            <w:pStyle w:val="Yltunniste"/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028700" cy="1163157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254" cy="117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768AC" w:rsidRDefault="003768AC" w:rsidP="003768AC">
          <w:pPr>
            <w:pStyle w:val="Yltunniste"/>
            <w:rPr>
              <w:sz w:val="28"/>
            </w:rPr>
          </w:pPr>
        </w:p>
        <w:p w:rsidR="003768AC" w:rsidRPr="00993827" w:rsidRDefault="00982C14" w:rsidP="003768AC">
          <w:pPr>
            <w:pStyle w:val="Yltunniste"/>
            <w:jc w:val="center"/>
            <w:rPr>
              <w:sz w:val="32"/>
            </w:rPr>
          </w:pPr>
          <w:r>
            <w:rPr>
              <w:sz w:val="32"/>
            </w:rPr>
            <w:t>Este</w:t>
          </w:r>
          <w:r w:rsidR="003768AC" w:rsidRPr="00993827">
            <w:rPr>
              <w:sz w:val="32"/>
            </w:rPr>
            <w:t xml:space="preserve">ratsastuksen rataharjoitukset </w:t>
          </w:r>
          <w:r>
            <w:rPr>
              <w:sz w:val="32"/>
            </w:rPr>
            <w:t>1</w:t>
          </w:r>
          <w:r w:rsidR="003768AC" w:rsidRPr="00993827">
            <w:rPr>
              <w:sz w:val="32"/>
            </w:rPr>
            <w:t>5</w:t>
          </w:r>
          <w:r>
            <w:rPr>
              <w:sz w:val="32"/>
            </w:rPr>
            <w:t>.9</w:t>
          </w:r>
          <w:r w:rsidR="003768AC" w:rsidRPr="00993827">
            <w:rPr>
              <w:sz w:val="32"/>
            </w:rPr>
            <w:t>.18</w:t>
          </w:r>
        </w:p>
        <w:p w:rsidR="003768AC" w:rsidRPr="00993827" w:rsidRDefault="003768AC" w:rsidP="003768AC">
          <w:pPr>
            <w:pStyle w:val="Yltunniste"/>
            <w:jc w:val="center"/>
            <w:rPr>
              <w:sz w:val="32"/>
            </w:rPr>
          </w:pPr>
        </w:p>
        <w:p w:rsidR="000748D7" w:rsidRPr="003768AC" w:rsidRDefault="00D25AE5" w:rsidP="003768AC">
          <w:pPr>
            <w:pStyle w:val="Yltunniste"/>
            <w:jc w:val="center"/>
            <w:rPr>
              <w:sz w:val="32"/>
            </w:rPr>
          </w:pPr>
          <w:r>
            <w:rPr>
              <w:sz w:val="32"/>
            </w:rPr>
            <w:t>Kilpailijatiedote</w:t>
          </w:r>
          <w:bookmarkStart w:id="0" w:name="_GoBack"/>
          <w:bookmarkEnd w:id="0"/>
        </w:p>
        <w:p w:rsidR="000748D7" w:rsidRDefault="000748D7">
          <w:pPr>
            <w:pStyle w:val="Yltunniste"/>
          </w:pPr>
        </w:p>
        <w:p w:rsidR="000748D7" w:rsidRPr="00A5379E" w:rsidRDefault="000748D7">
          <w:pPr>
            <w:pStyle w:val="Yltunniste"/>
            <w:rPr>
              <w:b/>
              <w:sz w:val="32"/>
            </w:rPr>
          </w:pPr>
        </w:p>
      </w:tc>
      <w:tc>
        <w:tcPr>
          <w:tcW w:w="1123" w:type="dxa"/>
        </w:tcPr>
        <w:p w:rsidR="000748D7" w:rsidRDefault="000748D7">
          <w:pPr>
            <w:pStyle w:val="Yltunniste"/>
          </w:pPr>
        </w:p>
      </w:tc>
    </w:tr>
  </w:tbl>
  <w:p w:rsidR="000748D7" w:rsidRDefault="000748D7">
    <w:pPr>
      <w:pStyle w:val="Yltunnis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E5" w:rsidRDefault="00D25A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CD9"/>
    <w:multiLevelType w:val="multilevel"/>
    <w:tmpl w:val="D75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B0483"/>
    <w:multiLevelType w:val="multilevel"/>
    <w:tmpl w:val="972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20BB1"/>
    <w:multiLevelType w:val="multilevel"/>
    <w:tmpl w:val="8BC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830EF"/>
    <w:multiLevelType w:val="multilevel"/>
    <w:tmpl w:val="09B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8327C"/>
    <w:multiLevelType w:val="multilevel"/>
    <w:tmpl w:val="1A4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1"/>
    <w:rsid w:val="0000774B"/>
    <w:rsid w:val="00020BCD"/>
    <w:rsid w:val="00034944"/>
    <w:rsid w:val="00036239"/>
    <w:rsid w:val="00051907"/>
    <w:rsid w:val="00063EF6"/>
    <w:rsid w:val="000748D7"/>
    <w:rsid w:val="00083D83"/>
    <w:rsid w:val="00086EE4"/>
    <w:rsid w:val="000A01E5"/>
    <w:rsid w:val="000C12F0"/>
    <w:rsid w:val="000C729C"/>
    <w:rsid w:val="0010550A"/>
    <w:rsid w:val="0010609E"/>
    <w:rsid w:val="001266B0"/>
    <w:rsid w:val="00132E75"/>
    <w:rsid w:val="00136EAC"/>
    <w:rsid w:val="00163C37"/>
    <w:rsid w:val="00164674"/>
    <w:rsid w:val="00167364"/>
    <w:rsid w:val="00187B6C"/>
    <w:rsid w:val="001B4EFB"/>
    <w:rsid w:val="001B7D0C"/>
    <w:rsid w:val="001D4FF0"/>
    <w:rsid w:val="001F668B"/>
    <w:rsid w:val="0022473A"/>
    <w:rsid w:val="00237A41"/>
    <w:rsid w:val="00242DAF"/>
    <w:rsid w:val="00252DAA"/>
    <w:rsid w:val="00257435"/>
    <w:rsid w:val="00291406"/>
    <w:rsid w:val="002A3FA9"/>
    <w:rsid w:val="002D03B7"/>
    <w:rsid w:val="002E142C"/>
    <w:rsid w:val="002E4E11"/>
    <w:rsid w:val="002E64F3"/>
    <w:rsid w:val="002F7B45"/>
    <w:rsid w:val="00343495"/>
    <w:rsid w:val="0034356A"/>
    <w:rsid w:val="00351F66"/>
    <w:rsid w:val="003768AC"/>
    <w:rsid w:val="003A0486"/>
    <w:rsid w:val="003A37CE"/>
    <w:rsid w:val="003B493D"/>
    <w:rsid w:val="003D2E70"/>
    <w:rsid w:val="003E576D"/>
    <w:rsid w:val="003F03C9"/>
    <w:rsid w:val="003F3AE8"/>
    <w:rsid w:val="003F4F45"/>
    <w:rsid w:val="00414BAC"/>
    <w:rsid w:val="004248B8"/>
    <w:rsid w:val="004308B2"/>
    <w:rsid w:val="0043466E"/>
    <w:rsid w:val="00445AFC"/>
    <w:rsid w:val="00446F2C"/>
    <w:rsid w:val="004719E9"/>
    <w:rsid w:val="0048143A"/>
    <w:rsid w:val="00497747"/>
    <w:rsid w:val="00497EC4"/>
    <w:rsid w:val="004B2412"/>
    <w:rsid w:val="004C17EA"/>
    <w:rsid w:val="004C2BF2"/>
    <w:rsid w:val="004D0EDA"/>
    <w:rsid w:val="004D1FD0"/>
    <w:rsid w:val="004E3FAB"/>
    <w:rsid w:val="004F086F"/>
    <w:rsid w:val="005004E5"/>
    <w:rsid w:val="0055339F"/>
    <w:rsid w:val="00574810"/>
    <w:rsid w:val="0058429D"/>
    <w:rsid w:val="00597DE0"/>
    <w:rsid w:val="005B2740"/>
    <w:rsid w:val="005B373A"/>
    <w:rsid w:val="005C2B61"/>
    <w:rsid w:val="005D1EE0"/>
    <w:rsid w:val="005E582D"/>
    <w:rsid w:val="0062094B"/>
    <w:rsid w:val="00625E6F"/>
    <w:rsid w:val="0062608E"/>
    <w:rsid w:val="00630889"/>
    <w:rsid w:val="00642C9F"/>
    <w:rsid w:val="00655C55"/>
    <w:rsid w:val="00662201"/>
    <w:rsid w:val="006836D6"/>
    <w:rsid w:val="00690726"/>
    <w:rsid w:val="006A5BBD"/>
    <w:rsid w:val="006B7A19"/>
    <w:rsid w:val="006E0EB8"/>
    <w:rsid w:val="006F03AC"/>
    <w:rsid w:val="00702AF5"/>
    <w:rsid w:val="00742E01"/>
    <w:rsid w:val="00773384"/>
    <w:rsid w:val="00792B96"/>
    <w:rsid w:val="00796697"/>
    <w:rsid w:val="007C3514"/>
    <w:rsid w:val="007F310D"/>
    <w:rsid w:val="0081084B"/>
    <w:rsid w:val="00810D09"/>
    <w:rsid w:val="008229FA"/>
    <w:rsid w:val="00836E41"/>
    <w:rsid w:val="00844D64"/>
    <w:rsid w:val="00874A2A"/>
    <w:rsid w:val="00894DA7"/>
    <w:rsid w:val="008B6E34"/>
    <w:rsid w:val="008C097C"/>
    <w:rsid w:val="008D3C4E"/>
    <w:rsid w:val="00905D60"/>
    <w:rsid w:val="009240C9"/>
    <w:rsid w:val="00930760"/>
    <w:rsid w:val="0095311B"/>
    <w:rsid w:val="00972822"/>
    <w:rsid w:val="00977792"/>
    <w:rsid w:val="00982C14"/>
    <w:rsid w:val="00984089"/>
    <w:rsid w:val="009872BC"/>
    <w:rsid w:val="009923A9"/>
    <w:rsid w:val="009B5B03"/>
    <w:rsid w:val="009E43D2"/>
    <w:rsid w:val="00A02524"/>
    <w:rsid w:val="00A04945"/>
    <w:rsid w:val="00A060B2"/>
    <w:rsid w:val="00A223B6"/>
    <w:rsid w:val="00A47A8F"/>
    <w:rsid w:val="00A5379E"/>
    <w:rsid w:val="00A55D50"/>
    <w:rsid w:val="00A64578"/>
    <w:rsid w:val="00A90372"/>
    <w:rsid w:val="00A93BDF"/>
    <w:rsid w:val="00AA4277"/>
    <w:rsid w:val="00AD41AF"/>
    <w:rsid w:val="00AF5F09"/>
    <w:rsid w:val="00AF78B7"/>
    <w:rsid w:val="00B0138D"/>
    <w:rsid w:val="00B1100B"/>
    <w:rsid w:val="00B1702D"/>
    <w:rsid w:val="00B24C91"/>
    <w:rsid w:val="00B36B34"/>
    <w:rsid w:val="00B41359"/>
    <w:rsid w:val="00B449C9"/>
    <w:rsid w:val="00B61A48"/>
    <w:rsid w:val="00B852FE"/>
    <w:rsid w:val="00B949F4"/>
    <w:rsid w:val="00BC168E"/>
    <w:rsid w:val="00BC597B"/>
    <w:rsid w:val="00BE0422"/>
    <w:rsid w:val="00BE2F98"/>
    <w:rsid w:val="00BF56BD"/>
    <w:rsid w:val="00BF5A4C"/>
    <w:rsid w:val="00C1660A"/>
    <w:rsid w:val="00C3028A"/>
    <w:rsid w:val="00C4213E"/>
    <w:rsid w:val="00C52E96"/>
    <w:rsid w:val="00C6451B"/>
    <w:rsid w:val="00C70220"/>
    <w:rsid w:val="00CC100E"/>
    <w:rsid w:val="00CC3D97"/>
    <w:rsid w:val="00CD3A68"/>
    <w:rsid w:val="00CE35DA"/>
    <w:rsid w:val="00CF694B"/>
    <w:rsid w:val="00D24D50"/>
    <w:rsid w:val="00D25710"/>
    <w:rsid w:val="00D25AE5"/>
    <w:rsid w:val="00D431E4"/>
    <w:rsid w:val="00D71D88"/>
    <w:rsid w:val="00D8280D"/>
    <w:rsid w:val="00D856E0"/>
    <w:rsid w:val="00D91644"/>
    <w:rsid w:val="00D94A4E"/>
    <w:rsid w:val="00D974C6"/>
    <w:rsid w:val="00DA2022"/>
    <w:rsid w:val="00DA5BB4"/>
    <w:rsid w:val="00DC7CD1"/>
    <w:rsid w:val="00DD3757"/>
    <w:rsid w:val="00DD4891"/>
    <w:rsid w:val="00DF51FC"/>
    <w:rsid w:val="00E17B88"/>
    <w:rsid w:val="00E27FDB"/>
    <w:rsid w:val="00E32223"/>
    <w:rsid w:val="00E3703D"/>
    <w:rsid w:val="00E43A7A"/>
    <w:rsid w:val="00E52AB0"/>
    <w:rsid w:val="00E55AF6"/>
    <w:rsid w:val="00E70996"/>
    <w:rsid w:val="00E73F03"/>
    <w:rsid w:val="00E862CC"/>
    <w:rsid w:val="00EA2C3D"/>
    <w:rsid w:val="00EB7DE0"/>
    <w:rsid w:val="00EC51A3"/>
    <w:rsid w:val="00ED39F2"/>
    <w:rsid w:val="00EF2537"/>
    <w:rsid w:val="00EF32BF"/>
    <w:rsid w:val="00EF4F32"/>
    <w:rsid w:val="00F05E26"/>
    <w:rsid w:val="00F07C6C"/>
    <w:rsid w:val="00F22D3D"/>
    <w:rsid w:val="00F60832"/>
    <w:rsid w:val="00F83FF3"/>
    <w:rsid w:val="00F87137"/>
    <w:rsid w:val="00FA0958"/>
    <w:rsid w:val="00FC1AFD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2827"/>
  <w15:chartTrackingRefBased/>
  <w15:docId w15:val="{3CA6E8D2-7C84-4FF4-BB76-9727EAA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25AE5"/>
    <w:rPr>
      <w:rFonts w:eastAsiaTheme="minorEastAsia"/>
      <w:sz w:val="20"/>
      <w:szCs w:val="20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060B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2"/>
      <w:szCs w:val="22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167364"/>
  </w:style>
  <w:style w:type="paragraph" w:styleId="Alatunniste">
    <w:name w:val="footer"/>
    <w:basedOn w:val="Normaali"/>
    <w:link w:val="Ala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2"/>
      <w:szCs w:val="22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Mattila</cp:lastModifiedBy>
  <cp:revision>2</cp:revision>
  <dcterms:created xsi:type="dcterms:W3CDTF">2018-09-14T19:13:00Z</dcterms:created>
  <dcterms:modified xsi:type="dcterms:W3CDTF">2018-09-14T19:13:00Z</dcterms:modified>
</cp:coreProperties>
</file>